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9A466" w14:textId="37913E72" w:rsidR="00E359F8" w:rsidRDefault="00E359F8">
      <w:r>
        <w:rPr>
          <w:rFonts w:hint="eastAsia"/>
        </w:rPr>
        <w:t>様式</w:t>
      </w:r>
      <w:r>
        <w:rPr>
          <w:rFonts w:hint="eastAsia"/>
        </w:rPr>
        <w:t>2</w:t>
      </w:r>
    </w:p>
    <w:p w14:paraId="6E74AB6D" w14:textId="77777777" w:rsidR="00E359F8" w:rsidRDefault="00E359F8">
      <w:pPr>
        <w:jc w:val="center"/>
        <w:rPr>
          <w:b/>
          <w:sz w:val="32"/>
          <w:szCs w:val="32"/>
        </w:rPr>
      </w:pPr>
      <w:r>
        <w:rPr>
          <w:rFonts w:hint="eastAsia"/>
          <w:b/>
          <w:sz w:val="32"/>
          <w:szCs w:val="32"/>
        </w:rPr>
        <w:t>一般競争入札参加資格に関する誓約書</w:t>
      </w:r>
    </w:p>
    <w:p w14:paraId="0CE174A7" w14:textId="77777777" w:rsidR="00E359F8" w:rsidRDefault="00E359F8"/>
    <w:p w14:paraId="4044EE7A" w14:textId="77777777" w:rsidR="00E359F8" w:rsidRDefault="00BB0AFA">
      <w:pPr>
        <w:jc w:val="right"/>
      </w:pPr>
      <w:r>
        <w:rPr>
          <w:rFonts w:hint="eastAsia"/>
        </w:rPr>
        <w:t>令和</w:t>
      </w:r>
      <w:r w:rsidR="00E359F8">
        <w:rPr>
          <w:rFonts w:hint="eastAsia"/>
        </w:rPr>
        <w:t xml:space="preserve">　　年　　月　　日</w:t>
      </w:r>
    </w:p>
    <w:p w14:paraId="2F7DA6EC" w14:textId="77777777" w:rsidR="00E359F8" w:rsidRDefault="00E359F8"/>
    <w:p w14:paraId="02797518" w14:textId="77777777" w:rsidR="00BB0AFA" w:rsidRDefault="00BB0AFA" w:rsidP="00BB0AFA">
      <w:r>
        <w:rPr>
          <w:rFonts w:hint="eastAsia"/>
        </w:rPr>
        <w:t>社会福祉法人埼玉県社会福祉協議会</w:t>
      </w:r>
    </w:p>
    <w:p w14:paraId="088DC688" w14:textId="77777777" w:rsidR="00BB0AFA" w:rsidRDefault="00BB0AFA" w:rsidP="00BB0AFA">
      <w:r>
        <w:rPr>
          <w:rFonts w:hint="eastAsia"/>
        </w:rPr>
        <w:t xml:space="preserve">　　会　長　　山　口　宏　樹　様</w:t>
      </w:r>
    </w:p>
    <w:p w14:paraId="4205F459" w14:textId="77777777" w:rsidR="00E359F8" w:rsidRPr="00BB0AFA" w:rsidRDefault="00E359F8"/>
    <w:p w14:paraId="797BD9DA" w14:textId="77777777" w:rsidR="00E359F8" w:rsidRDefault="00E359F8">
      <w:r>
        <w:rPr>
          <w:rFonts w:hint="eastAsia"/>
        </w:rPr>
        <w:t xml:space="preserve">　　　　　　　　　　　　　　　　　　　　　　住　　所</w:t>
      </w:r>
    </w:p>
    <w:p w14:paraId="1F6187D1" w14:textId="77777777" w:rsidR="00E359F8" w:rsidRDefault="00E359F8"/>
    <w:p w14:paraId="7BA42E12" w14:textId="77777777" w:rsidR="00E359F8" w:rsidRDefault="00E359F8">
      <w:r>
        <w:rPr>
          <w:rFonts w:hint="eastAsia"/>
        </w:rPr>
        <w:t xml:space="preserve">　　　　　　　　　　　　　　　　　　　　　　代表者名　　　　　　　　　　　　印</w:t>
      </w:r>
    </w:p>
    <w:p w14:paraId="64885DE0" w14:textId="77777777" w:rsidR="00E359F8" w:rsidRDefault="00E359F8"/>
    <w:p w14:paraId="5E864599" w14:textId="77777777" w:rsidR="00E359F8" w:rsidRDefault="00E359F8" w:rsidP="00313A82">
      <w:pPr>
        <w:ind w:firstLineChars="100" w:firstLine="227"/>
      </w:pPr>
      <w:r>
        <w:rPr>
          <w:rFonts w:hint="eastAsia"/>
        </w:rPr>
        <w:t>下記の案件に係る一般競争入札に参加するに当たり、次のいずれにも該当していないことを誓約いたします。</w:t>
      </w:r>
    </w:p>
    <w:p w14:paraId="6028D5A6" w14:textId="77777777" w:rsidR="00E359F8" w:rsidRDefault="00E359F8" w:rsidP="00313A82">
      <w:pPr>
        <w:ind w:firstLineChars="100" w:firstLine="227"/>
      </w:pPr>
    </w:p>
    <w:p w14:paraId="19991DB2" w14:textId="77777777" w:rsidR="00E359F8" w:rsidRDefault="00E359F8">
      <w:pPr>
        <w:pStyle w:val="a7"/>
      </w:pPr>
      <w:r>
        <w:rPr>
          <w:rFonts w:hint="eastAsia"/>
        </w:rPr>
        <w:t>記</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513"/>
      </w:tblGrid>
      <w:tr w:rsidR="00E359F8" w14:paraId="7F015237" w14:textId="77777777" w:rsidTr="00C82053">
        <w:tc>
          <w:tcPr>
            <w:tcW w:w="1276" w:type="dxa"/>
            <w:vAlign w:val="center"/>
          </w:tcPr>
          <w:p w14:paraId="2214E7B8" w14:textId="77777777" w:rsidR="00E359F8" w:rsidRDefault="00E359F8" w:rsidP="00C14FE1">
            <w:r>
              <w:rPr>
                <w:rFonts w:hint="eastAsia"/>
              </w:rPr>
              <w:t>件　名</w:t>
            </w:r>
          </w:p>
        </w:tc>
        <w:tc>
          <w:tcPr>
            <w:tcW w:w="7513" w:type="dxa"/>
            <w:vAlign w:val="center"/>
          </w:tcPr>
          <w:p w14:paraId="170A3E36" w14:textId="75D9A25E" w:rsidR="00E359F8" w:rsidRDefault="00C82053" w:rsidP="00C14FE1">
            <w:r w:rsidRPr="00C82053">
              <w:t>特例貸付借受人に対する生活状況等アンケート調査委託業務</w:t>
            </w:r>
          </w:p>
        </w:tc>
      </w:tr>
    </w:tbl>
    <w:p w14:paraId="70BBF573" w14:textId="77777777" w:rsidR="00E359F8" w:rsidRDefault="00E359F8" w:rsidP="00313A82">
      <w:pPr>
        <w:ind w:firstLineChars="100" w:firstLine="227"/>
      </w:pPr>
    </w:p>
    <w:p w14:paraId="75C42526" w14:textId="77777777" w:rsidR="00E359F8" w:rsidRDefault="00E359F8">
      <w:r>
        <w:rPr>
          <w:rFonts w:hint="eastAsia"/>
        </w:rPr>
        <w:t xml:space="preserve">　（１）当該契約を締結する能力を有しない者及び破産者で復権を得ない者。</w:t>
      </w:r>
    </w:p>
    <w:p w14:paraId="00D2240F" w14:textId="77777777" w:rsidR="00E359F8" w:rsidRDefault="00E359F8" w:rsidP="00313A82">
      <w:pPr>
        <w:ind w:left="680" w:hangingChars="300" w:hanging="680"/>
      </w:pPr>
      <w:r>
        <w:rPr>
          <w:rFonts w:hint="eastAsia"/>
        </w:rPr>
        <w:t xml:space="preserve">　（２）契約の履行にあたり故意に工事若しくは製造を粗雑にし、または物件の品質若しくは数量に関して不正の行為をした者。</w:t>
      </w:r>
    </w:p>
    <w:p w14:paraId="18BE13AA" w14:textId="77777777" w:rsidR="00E359F8" w:rsidRDefault="00E359F8" w:rsidP="00313A82">
      <w:pPr>
        <w:ind w:left="680" w:hangingChars="300" w:hanging="680"/>
      </w:pPr>
      <w:r>
        <w:rPr>
          <w:rFonts w:hint="eastAsia"/>
        </w:rPr>
        <w:t xml:space="preserve">　（３）公正な競争の執行を妨げた者または公正な価格を害し、若しくは不正の利益を得るために他の者と連合した者。</w:t>
      </w:r>
    </w:p>
    <w:p w14:paraId="4F052DC9" w14:textId="77777777" w:rsidR="00E359F8" w:rsidRDefault="00E359F8">
      <w:r>
        <w:rPr>
          <w:rFonts w:hint="eastAsia"/>
        </w:rPr>
        <w:t xml:space="preserve">　（４）落札者が契約を結ぶことまたは契約者が契約を履行することを妨げた者。</w:t>
      </w:r>
    </w:p>
    <w:p w14:paraId="14BA52E0" w14:textId="77777777" w:rsidR="00E359F8" w:rsidRDefault="00E359F8">
      <w:r>
        <w:rPr>
          <w:rFonts w:hint="eastAsia"/>
        </w:rPr>
        <w:t xml:space="preserve">　（５）監督または検査の実施にあたり、職員の職務の執行を妨げた者。</w:t>
      </w:r>
    </w:p>
    <w:p w14:paraId="4B0A04E3" w14:textId="77777777" w:rsidR="00E359F8" w:rsidRDefault="00E359F8">
      <w:r>
        <w:rPr>
          <w:rFonts w:hint="eastAsia"/>
        </w:rPr>
        <w:t xml:space="preserve">　（６）正当な理由がなくして契約を履行しなかった者。</w:t>
      </w:r>
    </w:p>
    <w:p w14:paraId="5A6A4411" w14:textId="77777777" w:rsidR="00E359F8" w:rsidRDefault="00E359F8">
      <w:r>
        <w:rPr>
          <w:rFonts w:hint="eastAsia"/>
        </w:rPr>
        <w:t xml:space="preserve">　（７）契約に関する調査にあたり虚偽の申し出をした者。</w:t>
      </w:r>
    </w:p>
    <w:p w14:paraId="39C22495" w14:textId="77777777" w:rsidR="00E359F8" w:rsidRDefault="00E359F8" w:rsidP="00313A82">
      <w:pPr>
        <w:ind w:left="680" w:hangingChars="300" w:hanging="680"/>
        <w:rPr>
          <w:rFonts w:ascii="ＭＳ 明朝" w:hAnsi="ＭＳ 明朝"/>
        </w:rPr>
      </w:pPr>
      <w:r>
        <w:rPr>
          <w:rFonts w:hint="eastAsia"/>
        </w:rPr>
        <w:t xml:space="preserve">　（８）（１）～（７）に該当する事実があった後２年を経過しない者を、代理人、支配人</w:t>
      </w:r>
      <w:r>
        <w:rPr>
          <w:rFonts w:ascii="ＭＳ 明朝" w:hAnsi="ＭＳ 明朝" w:hint="eastAsia"/>
        </w:rPr>
        <w:t>その他の使用人として使用した者。</w:t>
      </w:r>
    </w:p>
    <w:p w14:paraId="68022AE3" w14:textId="77777777" w:rsidR="00E359F8" w:rsidRDefault="00E359F8" w:rsidP="00313A82">
      <w:pPr>
        <w:ind w:left="680" w:hangingChars="300" w:hanging="680"/>
        <w:rPr>
          <w:rFonts w:ascii="ＭＳ 明朝" w:hAnsi="ＭＳ 明朝"/>
        </w:rPr>
      </w:pPr>
      <w:r>
        <w:rPr>
          <w:rFonts w:ascii="ＭＳ 明朝" w:hAnsi="ＭＳ 明朝" w:hint="eastAsia"/>
        </w:rPr>
        <w:t xml:space="preserve">　（９）埼玉県の財務規則第９１条の規定により埼玉県の一般競争入札に参加させないこ</w:t>
      </w:r>
      <w:r w:rsidR="00C14FE1">
        <w:rPr>
          <w:rFonts w:ascii="ＭＳ 明朝" w:hAnsi="ＭＳ 明朝" w:hint="eastAsia"/>
        </w:rPr>
        <w:t>と</w:t>
      </w:r>
      <w:r>
        <w:rPr>
          <w:rFonts w:ascii="ＭＳ 明朝" w:hAnsi="ＭＳ 明朝" w:hint="eastAsia"/>
        </w:rPr>
        <w:t>とされた者。</w:t>
      </w:r>
    </w:p>
    <w:p w14:paraId="36344099" w14:textId="233F12B9" w:rsidR="00E359F8" w:rsidRDefault="00E359F8" w:rsidP="00313A82">
      <w:pPr>
        <w:ind w:left="680" w:hangingChars="300" w:hanging="680"/>
        <w:rPr>
          <w:rFonts w:ascii="ＭＳ 明朝" w:hAnsi="ＭＳ 明朝"/>
        </w:rPr>
      </w:pPr>
      <w:r>
        <w:rPr>
          <w:rFonts w:ascii="ＭＳ 明朝" w:hAnsi="ＭＳ 明朝" w:hint="eastAsia"/>
        </w:rPr>
        <w:t xml:space="preserve">　（10）会社更生法に基づき</w:t>
      </w:r>
      <w:r w:rsidR="00C14FE1">
        <w:rPr>
          <w:rFonts w:ascii="ＭＳ 明朝" w:hAnsi="ＭＳ 明朝" w:hint="eastAsia"/>
        </w:rPr>
        <w:t>、</w:t>
      </w:r>
      <w:r>
        <w:rPr>
          <w:rFonts w:ascii="ＭＳ 明朝" w:hAnsi="ＭＳ 明朝" w:hint="eastAsia"/>
        </w:rPr>
        <w:t>更生手続開始の申立てがなされている者で、同法に基づく更正手続開始決定がされてい</w:t>
      </w:r>
      <w:r w:rsidR="00D41DB4">
        <w:rPr>
          <w:rFonts w:ascii="ＭＳ 明朝" w:hAnsi="ＭＳ 明朝" w:hint="eastAsia"/>
        </w:rPr>
        <w:t>る</w:t>
      </w:r>
      <w:r>
        <w:rPr>
          <w:rFonts w:ascii="ＭＳ 明朝" w:hAnsi="ＭＳ 明朝" w:hint="eastAsia"/>
        </w:rPr>
        <w:t>者。</w:t>
      </w:r>
    </w:p>
    <w:p w14:paraId="0D9F0A46" w14:textId="2403A5CA" w:rsidR="00E359F8" w:rsidRDefault="00E359F8" w:rsidP="00313A82">
      <w:pPr>
        <w:ind w:left="680" w:hangingChars="300" w:hanging="680"/>
        <w:rPr>
          <w:rFonts w:ascii="ＭＳ 明朝" w:hAnsi="ＭＳ 明朝"/>
        </w:rPr>
      </w:pPr>
      <w:r>
        <w:rPr>
          <w:rFonts w:ascii="ＭＳ 明朝" w:hAnsi="ＭＳ 明朝" w:hint="eastAsia"/>
        </w:rPr>
        <w:t xml:space="preserve">　（11）民事再生法に基づき</w:t>
      </w:r>
      <w:r w:rsidR="00C14FE1">
        <w:rPr>
          <w:rFonts w:ascii="ＭＳ 明朝" w:hAnsi="ＭＳ 明朝" w:hint="eastAsia"/>
        </w:rPr>
        <w:t>、</w:t>
      </w:r>
      <w:r>
        <w:rPr>
          <w:rFonts w:ascii="ＭＳ 明朝" w:hAnsi="ＭＳ 明朝" w:hint="eastAsia"/>
        </w:rPr>
        <w:t>再生手続開始の申立てがなされている者で、同法に基づく更正手続開始決定がされて</w:t>
      </w:r>
      <w:r w:rsidR="00D41DB4">
        <w:rPr>
          <w:rFonts w:ascii="ＭＳ 明朝" w:hAnsi="ＭＳ 明朝" w:hint="eastAsia"/>
        </w:rPr>
        <w:t>いる</w:t>
      </w:r>
      <w:r>
        <w:rPr>
          <w:rFonts w:ascii="ＭＳ 明朝" w:hAnsi="ＭＳ 明朝" w:hint="eastAsia"/>
        </w:rPr>
        <w:t>者。</w:t>
      </w:r>
    </w:p>
    <w:p w14:paraId="2959C6FE" w14:textId="77777777" w:rsidR="00E359F8" w:rsidRDefault="00E359F8" w:rsidP="00313A82">
      <w:pPr>
        <w:ind w:left="680" w:hangingChars="300" w:hanging="680"/>
        <w:rPr>
          <w:rFonts w:ascii="ＭＳ 明朝" w:hAnsi="ＭＳ 明朝"/>
        </w:rPr>
      </w:pPr>
      <w:r>
        <w:rPr>
          <w:rFonts w:ascii="ＭＳ 明朝" w:hAnsi="ＭＳ 明朝" w:hint="eastAsia"/>
        </w:rPr>
        <w:t xml:space="preserve">　（12）公告日から落札決定までの期間に、埼玉県の契約に係る入札参加停止等の措置要綱に基づく入札参加停止措置を受けている者。</w:t>
      </w:r>
    </w:p>
    <w:p w14:paraId="26273E0F" w14:textId="4DBEA533" w:rsidR="00901D37" w:rsidRPr="00B8673F" w:rsidRDefault="00E359F8" w:rsidP="003E0BD9">
      <w:pPr>
        <w:ind w:leftChars="100" w:left="680" w:hangingChars="200" w:hanging="453"/>
        <w:rPr>
          <w:sz w:val="26"/>
        </w:rPr>
      </w:pPr>
      <w:r>
        <w:rPr>
          <w:rFonts w:ascii="ＭＳ 明朝" w:hAnsi="ＭＳ 明朝" w:hint="eastAsia"/>
        </w:rPr>
        <w:t>（13）公告日</w:t>
      </w:r>
      <w:r>
        <w:rPr>
          <w:rFonts w:hint="eastAsia"/>
        </w:rPr>
        <w:t>から落札決定までの期間に、埼玉県の契約に係る暴力団排除措置要綱に基づく入札参加除外措置を受けている者</w:t>
      </w:r>
      <w:r w:rsidR="003E0BD9">
        <w:rPr>
          <w:rFonts w:hint="eastAsia"/>
        </w:rPr>
        <w:t>。</w:t>
      </w:r>
    </w:p>
    <w:sectPr w:rsidR="00901D37" w:rsidRPr="00B8673F" w:rsidSect="003E0BD9">
      <w:headerReference w:type="default" r:id="rId8"/>
      <w:footerReference w:type="default" r:id="rId9"/>
      <w:pgSz w:w="11906" w:h="16838" w:code="9"/>
      <w:pgMar w:top="1418" w:right="1418" w:bottom="1134" w:left="1418" w:header="851" w:footer="284" w:gutter="0"/>
      <w:cols w:space="425"/>
      <w:docGrid w:type="linesAndChars" w:linePitch="35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2BAF" w14:textId="77777777" w:rsidR="007A7523" w:rsidRDefault="007A7523">
      <w:r>
        <w:separator/>
      </w:r>
    </w:p>
  </w:endnote>
  <w:endnote w:type="continuationSeparator" w:id="0">
    <w:p w14:paraId="56733F53" w14:textId="77777777" w:rsidR="007A7523" w:rsidRDefault="007A7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2DC6" w14:textId="77777777" w:rsidR="00947D42" w:rsidRDefault="00947D42">
    <w:pPr>
      <w:pStyle w:val="a4"/>
    </w:pPr>
    <w:r>
      <w:rPr>
        <w:kern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DCFA7" w14:textId="77777777" w:rsidR="007A7523" w:rsidRDefault="007A7523">
      <w:r>
        <w:separator/>
      </w:r>
    </w:p>
  </w:footnote>
  <w:footnote w:type="continuationSeparator" w:id="0">
    <w:p w14:paraId="79170414" w14:textId="77777777" w:rsidR="007A7523" w:rsidRDefault="007A7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824F" w14:textId="77777777" w:rsidR="00947D42" w:rsidRDefault="00947D4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05EF"/>
    <w:multiLevelType w:val="hybridMultilevel"/>
    <w:tmpl w:val="8A9ACF7C"/>
    <w:lvl w:ilvl="0" w:tplc="2A4ACD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CB19D3"/>
    <w:multiLevelType w:val="hybridMultilevel"/>
    <w:tmpl w:val="CACA1B48"/>
    <w:lvl w:ilvl="0" w:tplc="3B08FABC">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3B766AE1"/>
    <w:multiLevelType w:val="hybridMultilevel"/>
    <w:tmpl w:val="5E6CD32A"/>
    <w:lvl w:ilvl="0" w:tplc="5F6C31C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76F2524"/>
    <w:multiLevelType w:val="hybridMultilevel"/>
    <w:tmpl w:val="1354EAE4"/>
    <w:lvl w:ilvl="0" w:tplc="0DF6E51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7A25937"/>
    <w:multiLevelType w:val="hybridMultilevel"/>
    <w:tmpl w:val="6B60E2FA"/>
    <w:lvl w:ilvl="0" w:tplc="F4AE39CA">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7D3A65C3"/>
    <w:multiLevelType w:val="hybridMultilevel"/>
    <w:tmpl w:val="CD362B54"/>
    <w:lvl w:ilvl="0" w:tplc="8806EC50">
      <w:start w:val="1"/>
      <w:numFmt w:val="decimalFullWidth"/>
      <w:lvlText w:val="（%1）"/>
      <w:lvlJc w:val="left"/>
      <w:pPr>
        <w:tabs>
          <w:tab w:val="num" w:pos="1440"/>
        </w:tabs>
        <w:ind w:left="1440" w:hanging="720"/>
      </w:pPr>
      <w:rPr>
        <w:rFonts w:hint="eastAsia"/>
        <w:lang w:val="en-US"/>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50653786">
    <w:abstractNumId w:val="3"/>
  </w:num>
  <w:num w:numId="2" w16cid:durableId="1515075225">
    <w:abstractNumId w:val="4"/>
  </w:num>
  <w:num w:numId="3" w16cid:durableId="1710378356">
    <w:abstractNumId w:val="0"/>
  </w:num>
  <w:num w:numId="4" w16cid:durableId="383064998">
    <w:abstractNumId w:val="2"/>
  </w:num>
  <w:num w:numId="5" w16cid:durableId="1145203490">
    <w:abstractNumId w:val="1"/>
  </w:num>
  <w:num w:numId="6" w16cid:durableId="108478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22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3A82"/>
    <w:rsid w:val="00012BF3"/>
    <w:rsid w:val="00045830"/>
    <w:rsid w:val="00082C29"/>
    <w:rsid w:val="000B4C2B"/>
    <w:rsid w:val="000C31CD"/>
    <w:rsid w:val="00116355"/>
    <w:rsid w:val="0014529B"/>
    <w:rsid w:val="00175F17"/>
    <w:rsid w:val="001966E9"/>
    <w:rsid w:val="0025370F"/>
    <w:rsid w:val="00260157"/>
    <w:rsid w:val="002B09E7"/>
    <w:rsid w:val="002C60FB"/>
    <w:rsid w:val="00313A82"/>
    <w:rsid w:val="003C0F78"/>
    <w:rsid w:val="003C5B42"/>
    <w:rsid w:val="003E0BD9"/>
    <w:rsid w:val="00417B6E"/>
    <w:rsid w:val="00421783"/>
    <w:rsid w:val="00424846"/>
    <w:rsid w:val="00432B97"/>
    <w:rsid w:val="00546E85"/>
    <w:rsid w:val="005B0FB1"/>
    <w:rsid w:val="005B696C"/>
    <w:rsid w:val="005B6FDF"/>
    <w:rsid w:val="00625729"/>
    <w:rsid w:val="006A285E"/>
    <w:rsid w:val="006B6E02"/>
    <w:rsid w:val="006B7EB2"/>
    <w:rsid w:val="00702110"/>
    <w:rsid w:val="00725B38"/>
    <w:rsid w:val="00750C08"/>
    <w:rsid w:val="00797351"/>
    <w:rsid w:val="007A1EB9"/>
    <w:rsid w:val="007A7523"/>
    <w:rsid w:val="007A76B1"/>
    <w:rsid w:val="0082129A"/>
    <w:rsid w:val="008257B9"/>
    <w:rsid w:val="008544BD"/>
    <w:rsid w:val="008B7415"/>
    <w:rsid w:val="00901D37"/>
    <w:rsid w:val="00947D42"/>
    <w:rsid w:val="0095069B"/>
    <w:rsid w:val="0098341C"/>
    <w:rsid w:val="009C25C9"/>
    <w:rsid w:val="009D7448"/>
    <w:rsid w:val="009E3B0C"/>
    <w:rsid w:val="00A008BE"/>
    <w:rsid w:val="00A2226F"/>
    <w:rsid w:val="00A366CA"/>
    <w:rsid w:val="00A52057"/>
    <w:rsid w:val="00A72387"/>
    <w:rsid w:val="00A93245"/>
    <w:rsid w:val="00AD2D6A"/>
    <w:rsid w:val="00B372BF"/>
    <w:rsid w:val="00B65A67"/>
    <w:rsid w:val="00B80D60"/>
    <w:rsid w:val="00B8673F"/>
    <w:rsid w:val="00BB0AFA"/>
    <w:rsid w:val="00C05311"/>
    <w:rsid w:val="00C14FE1"/>
    <w:rsid w:val="00C807D1"/>
    <w:rsid w:val="00C82053"/>
    <w:rsid w:val="00CD722E"/>
    <w:rsid w:val="00D07709"/>
    <w:rsid w:val="00D107EA"/>
    <w:rsid w:val="00D16AC5"/>
    <w:rsid w:val="00D41DB4"/>
    <w:rsid w:val="00D71FC2"/>
    <w:rsid w:val="00D86C02"/>
    <w:rsid w:val="00D92070"/>
    <w:rsid w:val="00E26C77"/>
    <w:rsid w:val="00E359F8"/>
    <w:rsid w:val="00E6154C"/>
    <w:rsid w:val="00ED7731"/>
    <w:rsid w:val="00F21438"/>
    <w:rsid w:val="00F62028"/>
    <w:rsid w:val="00FD1FF5"/>
    <w:rsid w:val="00FF7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665A44"/>
  <w15:chartTrackingRefBased/>
  <w15:docId w15:val="{74683352-BC62-4872-911C-12F1E5D3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A8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Indent"/>
    <w:basedOn w:val="a"/>
    <w:semiHidden/>
    <w:pPr>
      <w:ind w:leftChars="200" w:left="960" w:hangingChars="200" w:hanging="480"/>
    </w:pPr>
    <w:rPr>
      <w:color w:val="339966"/>
    </w:rPr>
  </w:style>
  <w:style w:type="paragraph" w:styleId="a7">
    <w:name w:val="Note Heading"/>
    <w:basedOn w:val="a"/>
    <w:next w:val="a"/>
    <w:semiHidden/>
    <w:pPr>
      <w:jc w:val="center"/>
    </w:pPr>
  </w:style>
  <w:style w:type="paragraph" w:styleId="a8">
    <w:name w:val="Closing"/>
    <w:basedOn w:val="a"/>
    <w:semiHidden/>
    <w:pPr>
      <w:jc w:val="right"/>
    </w:pPr>
  </w:style>
  <w:style w:type="paragraph" w:styleId="2">
    <w:name w:val="Body Text Indent 2"/>
    <w:basedOn w:val="a"/>
    <w:semiHidden/>
    <w:pPr>
      <w:ind w:leftChars="300" w:left="1440" w:hangingChars="300" w:hanging="720"/>
    </w:pPr>
    <w:rPr>
      <w:color w:val="339966"/>
    </w:rPr>
  </w:style>
  <w:style w:type="paragraph" w:styleId="3">
    <w:name w:val="Body Text Indent 3"/>
    <w:basedOn w:val="a"/>
    <w:semiHidden/>
    <w:pPr>
      <w:ind w:leftChars="200" w:left="720" w:hangingChars="100" w:hanging="240"/>
    </w:pPr>
  </w:style>
  <w:style w:type="paragraph" w:styleId="a9">
    <w:name w:val="Balloon Text"/>
    <w:basedOn w:val="a"/>
    <w:link w:val="aa"/>
    <w:uiPriority w:val="99"/>
    <w:semiHidden/>
    <w:unhideWhenUsed/>
    <w:rsid w:val="00313A82"/>
    <w:rPr>
      <w:rFonts w:ascii="Arial" w:eastAsia="ＭＳ ゴシック" w:hAnsi="Arial"/>
      <w:sz w:val="18"/>
      <w:szCs w:val="18"/>
    </w:rPr>
  </w:style>
  <w:style w:type="character" w:customStyle="1" w:styleId="aa">
    <w:name w:val="吹き出し (文字)"/>
    <w:link w:val="a9"/>
    <w:uiPriority w:val="99"/>
    <w:semiHidden/>
    <w:rsid w:val="00313A82"/>
    <w:rPr>
      <w:rFonts w:ascii="Arial" w:eastAsia="ＭＳ ゴシック" w:hAnsi="Arial" w:cs="Times New Roman"/>
      <w:kern w:val="2"/>
      <w:sz w:val="18"/>
      <w:szCs w:val="18"/>
    </w:rPr>
  </w:style>
  <w:style w:type="character" w:customStyle="1" w:styleId="a5">
    <w:name w:val="フッター (文字)"/>
    <w:link w:val="a4"/>
    <w:uiPriority w:val="99"/>
    <w:rsid w:val="000B4C2B"/>
    <w:rPr>
      <w:kern w:val="2"/>
      <w:sz w:val="24"/>
      <w:szCs w:val="24"/>
    </w:rPr>
  </w:style>
  <w:style w:type="character" w:styleId="ab">
    <w:name w:val="Hyperlink"/>
    <w:uiPriority w:val="99"/>
    <w:unhideWhenUsed/>
    <w:rsid w:val="000B4C2B"/>
    <w:rPr>
      <w:color w:val="0563C1"/>
      <w:u w:val="single"/>
    </w:rPr>
  </w:style>
  <w:style w:type="character" w:styleId="ac">
    <w:name w:val="Unresolved Mention"/>
    <w:basedOn w:val="a0"/>
    <w:uiPriority w:val="99"/>
    <w:semiHidden/>
    <w:unhideWhenUsed/>
    <w:rsid w:val="00AD2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4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5C627-643D-4552-87A8-9E71DAD01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126</Words>
  <Characters>722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埼玉県社会福祉協議会</Company>
  <LinksUpToDate>false</LinksUpToDate>
  <CharactersWithSpaces>847</CharactersWithSpaces>
  <SharedDoc>false</SharedDoc>
  <HLinks>
    <vt:vector size="6" baseType="variant">
      <vt:variant>
        <vt:i4>3604508</vt:i4>
      </vt:variant>
      <vt:variant>
        <vt:i4>0</vt:i4>
      </vt:variant>
      <vt:variant>
        <vt:i4>0</vt:i4>
      </vt:variant>
      <vt:variant>
        <vt:i4>5</vt:i4>
      </vt:variant>
      <vt:variant>
        <vt:lpwstr>mailto:somu@fukushi-saitama.or.jp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 総務課</dc:creator>
  <cp:keywords/>
  <dc:description/>
  <cp:lastModifiedBy>清水 美那子</cp:lastModifiedBy>
  <cp:revision>27</cp:revision>
  <cp:lastPrinted>2016-03-02T02:26:00Z</cp:lastPrinted>
  <dcterms:created xsi:type="dcterms:W3CDTF">2021-02-22T10:33:00Z</dcterms:created>
  <dcterms:modified xsi:type="dcterms:W3CDTF">2026-07-02T03:00:00Z</dcterms:modified>
</cp:coreProperties>
</file>